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3D08" w14:textId="19020C11" w:rsidR="00363304" w:rsidRDefault="00A750E3">
      <w:pPr>
        <w:rPr>
          <w:rFonts w:ascii="Times New Roman" w:hAnsi="Times New Roman" w:cs="Times New Roman"/>
          <w:b/>
          <w:bCs/>
        </w:rPr>
      </w:pPr>
      <w:proofErr w:type="spellStart"/>
      <w:r w:rsidRPr="0094063F">
        <w:rPr>
          <w:rFonts w:ascii="Times New Roman" w:hAnsi="Times New Roman" w:cs="Times New Roman"/>
          <w:b/>
          <w:bCs/>
        </w:rPr>
        <w:t>Minott</w:t>
      </w:r>
      <w:proofErr w:type="spellEnd"/>
      <w:r w:rsidRPr="0094063F">
        <w:rPr>
          <w:rFonts w:ascii="Times New Roman" w:hAnsi="Times New Roman" w:cs="Times New Roman"/>
          <w:b/>
          <w:bCs/>
        </w:rPr>
        <w:t xml:space="preserve"> v Cambridge City Council </w:t>
      </w:r>
    </w:p>
    <w:p w14:paraId="7E95B785" w14:textId="50AE773B" w:rsidR="009168EA" w:rsidRDefault="009168EA">
      <w:pPr>
        <w:rPr>
          <w:rFonts w:ascii="Times New Roman" w:hAnsi="Times New Roman" w:cs="Times New Roman"/>
          <w:b/>
          <w:bCs/>
        </w:rPr>
      </w:pPr>
    </w:p>
    <w:p w14:paraId="5020ED79" w14:textId="093394FA" w:rsidR="009168EA" w:rsidRPr="0094063F" w:rsidRDefault="009168EA" w:rsidP="008D448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consequences of the lapse of time for the purpose of a fresh homeless application</w:t>
      </w:r>
    </w:p>
    <w:p w14:paraId="030E94B8" w14:textId="616BFA5C" w:rsidR="0094063F" w:rsidRPr="0094063F" w:rsidRDefault="0094063F" w:rsidP="008D4481">
      <w:pPr>
        <w:jc w:val="both"/>
        <w:rPr>
          <w:rFonts w:ascii="Times New Roman" w:hAnsi="Times New Roman" w:cs="Times New Roman"/>
        </w:rPr>
      </w:pPr>
    </w:p>
    <w:p w14:paraId="06707903" w14:textId="557AEC37" w:rsidR="0094063F" w:rsidRDefault="008C731F" w:rsidP="008D44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18 February 2022 the Court of Appeal gave its judgment on </w:t>
      </w:r>
      <w:r w:rsidR="00166D23">
        <w:rPr>
          <w:rFonts w:ascii="Times New Roman" w:hAnsi="Times New Roman" w:cs="Times New Roman"/>
        </w:rPr>
        <w:t xml:space="preserve">this appeal from the High Court decision relating to </w:t>
      </w:r>
      <w:proofErr w:type="gramStart"/>
      <w:r w:rsidR="00166D23">
        <w:rPr>
          <w:rFonts w:ascii="Times New Roman" w:hAnsi="Times New Roman" w:cs="Times New Roman"/>
        </w:rPr>
        <w:t>whether or not</w:t>
      </w:r>
      <w:proofErr w:type="gramEnd"/>
      <w:r w:rsidR="00166D23">
        <w:rPr>
          <w:rFonts w:ascii="Times New Roman" w:hAnsi="Times New Roman" w:cs="Times New Roman"/>
        </w:rPr>
        <w:t xml:space="preserve"> Cambridge City Council (CCC) were obliged to </w:t>
      </w:r>
      <w:r w:rsidR="003B0578">
        <w:rPr>
          <w:rFonts w:ascii="Times New Roman" w:hAnsi="Times New Roman" w:cs="Times New Roman"/>
        </w:rPr>
        <w:t>accept a fresh Part VII application from</w:t>
      </w:r>
      <w:r w:rsidR="00166D23">
        <w:rPr>
          <w:rFonts w:ascii="Times New Roman" w:hAnsi="Times New Roman" w:cs="Times New Roman"/>
        </w:rPr>
        <w:t xml:space="preserve"> Mr </w:t>
      </w:r>
      <w:proofErr w:type="spellStart"/>
      <w:r w:rsidR="00166D23">
        <w:rPr>
          <w:rFonts w:ascii="Times New Roman" w:hAnsi="Times New Roman" w:cs="Times New Roman"/>
        </w:rPr>
        <w:t>Minot</w:t>
      </w:r>
      <w:r w:rsidR="008D4481">
        <w:rPr>
          <w:rFonts w:ascii="Times New Roman" w:hAnsi="Times New Roman" w:cs="Times New Roman"/>
        </w:rPr>
        <w:t>t</w:t>
      </w:r>
      <w:proofErr w:type="spellEnd"/>
      <w:r w:rsidR="003B0578">
        <w:rPr>
          <w:rFonts w:ascii="Times New Roman" w:hAnsi="Times New Roman" w:cs="Times New Roman"/>
        </w:rPr>
        <w:t>. CCC</w:t>
      </w:r>
      <w:r w:rsidR="007D363A">
        <w:rPr>
          <w:rFonts w:ascii="Times New Roman" w:hAnsi="Times New Roman" w:cs="Times New Roman"/>
        </w:rPr>
        <w:t xml:space="preserve"> had </w:t>
      </w:r>
      <w:r w:rsidR="003B0578">
        <w:rPr>
          <w:rFonts w:ascii="Times New Roman" w:hAnsi="Times New Roman" w:cs="Times New Roman"/>
        </w:rPr>
        <w:t xml:space="preserve">provided </w:t>
      </w:r>
      <w:r w:rsidR="00FE252C">
        <w:rPr>
          <w:rFonts w:ascii="Times New Roman" w:hAnsi="Times New Roman" w:cs="Times New Roman"/>
        </w:rPr>
        <w:t xml:space="preserve">temporarily accommodated </w:t>
      </w:r>
      <w:r w:rsidR="00ED571A">
        <w:rPr>
          <w:rFonts w:ascii="Times New Roman" w:hAnsi="Times New Roman" w:cs="Times New Roman"/>
        </w:rPr>
        <w:t>and</w:t>
      </w:r>
      <w:r w:rsidR="00FE252C">
        <w:rPr>
          <w:rFonts w:ascii="Times New Roman" w:hAnsi="Times New Roman" w:cs="Times New Roman"/>
        </w:rPr>
        <w:t xml:space="preserve"> </w:t>
      </w:r>
      <w:r w:rsidR="003B1BEF">
        <w:rPr>
          <w:rFonts w:ascii="Times New Roman" w:hAnsi="Times New Roman" w:cs="Times New Roman"/>
        </w:rPr>
        <w:t xml:space="preserve">referred him to another local housing authority </w:t>
      </w:r>
      <w:r w:rsidR="00ED571A">
        <w:rPr>
          <w:rFonts w:ascii="Times New Roman" w:hAnsi="Times New Roman" w:cs="Times New Roman"/>
        </w:rPr>
        <w:t xml:space="preserve">(LHA) </w:t>
      </w:r>
      <w:r w:rsidR="003B1BEF">
        <w:rPr>
          <w:rFonts w:ascii="Times New Roman" w:hAnsi="Times New Roman" w:cs="Times New Roman"/>
        </w:rPr>
        <w:t xml:space="preserve">who had accepted the </w:t>
      </w:r>
      <w:r w:rsidR="00ED571A">
        <w:rPr>
          <w:rFonts w:ascii="Times New Roman" w:hAnsi="Times New Roman" w:cs="Times New Roman"/>
        </w:rPr>
        <w:t xml:space="preserve">referral. Mr </w:t>
      </w:r>
      <w:proofErr w:type="spellStart"/>
      <w:r w:rsidR="00ED571A">
        <w:rPr>
          <w:rFonts w:ascii="Times New Roman" w:hAnsi="Times New Roman" w:cs="Times New Roman"/>
        </w:rPr>
        <w:t>Minott</w:t>
      </w:r>
      <w:proofErr w:type="spellEnd"/>
      <w:r w:rsidR="00ED571A">
        <w:rPr>
          <w:rFonts w:ascii="Times New Roman" w:hAnsi="Times New Roman" w:cs="Times New Roman"/>
        </w:rPr>
        <w:t xml:space="preserve"> refused to leave the temporary accommodation. The </w:t>
      </w:r>
      <w:r w:rsidR="00BD04C2">
        <w:rPr>
          <w:rFonts w:ascii="Times New Roman" w:hAnsi="Times New Roman" w:cs="Times New Roman"/>
        </w:rPr>
        <w:t>appeal turned on whether the lapse of time</w:t>
      </w:r>
      <w:r w:rsidR="00785F2B">
        <w:rPr>
          <w:rFonts w:ascii="Times New Roman" w:hAnsi="Times New Roman" w:cs="Times New Roman"/>
        </w:rPr>
        <w:t>, of six months,</w:t>
      </w:r>
      <w:r w:rsidR="00BD04C2">
        <w:rPr>
          <w:rFonts w:ascii="Times New Roman" w:hAnsi="Times New Roman" w:cs="Times New Roman"/>
        </w:rPr>
        <w:t xml:space="preserve"> occasioned by Mr </w:t>
      </w:r>
      <w:proofErr w:type="spellStart"/>
      <w:r w:rsidR="00BD04C2">
        <w:rPr>
          <w:rFonts w:ascii="Times New Roman" w:hAnsi="Times New Roman" w:cs="Times New Roman"/>
        </w:rPr>
        <w:t>Minott</w:t>
      </w:r>
      <w:proofErr w:type="spellEnd"/>
      <w:r w:rsidR="00BD04C2">
        <w:rPr>
          <w:rFonts w:ascii="Times New Roman" w:hAnsi="Times New Roman" w:cs="Times New Roman"/>
        </w:rPr>
        <w:t xml:space="preserve"> resisting attempts to evict him from temporary accommodation gave rise to a ‘new fact’ </w:t>
      </w:r>
      <w:r w:rsidR="00540833">
        <w:rPr>
          <w:rFonts w:ascii="Times New Roman" w:hAnsi="Times New Roman" w:cs="Times New Roman"/>
        </w:rPr>
        <w:t xml:space="preserve">on which he could establish normal residence (and therefore a local connection) </w:t>
      </w:r>
      <w:r w:rsidR="00BD04C2">
        <w:rPr>
          <w:rFonts w:ascii="Times New Roman" w:hAnsi="Times New Roman" w:cs="Times New Roman"/>
        </w:rPr>
        <w:t xml:space="preserve">on which he could base a fresh homeless application. </w:t>
      </w:r>
      <w:r w:rsidR="00C57F44">
        <w:rPr>
          <w:rFonts w:ascii="Times New Roman" w:hAnsi="Times New Roman" w:cs="Times New Roman"/>
        </w:rPr>
        <w:t xml:space="preserve"> </w:t>
      </w:r>
    </w:p>
    <w:p w14:paraId="3CF944B9" w14:textId="393C99FA" w:rsidR="00E43144" w:rsidRDefault="00E43144" w:rsidP="008D4481">
      <w:pPr>
        <w:jc w:val="both"/>
        <w:rPr>
          <w:rFonts w:ascii="Times New Roman" w:hAnsi="Times New Roman" w:cs="Times New Roman"/>
        </w:rPr>
      </w:pPr>
    </w:p>
    <w:p w14:paraId="528CFC10" w14:textId="4855CBE3" w:rsidR="00C57F44" w:rsidRDefault="00D33161" w:rsidP="008D44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meaning of ‘local connection’ is defined in s.199 of the Housing Act 1996</w:t>
      </w:r>
      <w:r w:rsidR="001714FA">
        <w:rPr>
          <w:rFonts w:ascii="Times New Roman" w:hAnsi="Times New Roman" w:cs="Times New Roman"/>
        </w:rPr>
        <w:t xml:space="preserve">. Mr </w:t>
      </w:r>
      <w:proofErr w:type="spellStart"/>
      <w:r w:rsidR="001714FA">
        <w:rPr>
          <w:rFonts w:ascii="Times New Roman" w:hAnsi="Times New Roman" w:cs="Times New Roman"/>
        </w:rPr>
        <w:t>Minott</w:t>
      </w:r>
      <w:proofErr w:type="spellEnd"/>
      <w:r w:rsidR="001714FA">
        <w:rPr>
          <w:rFonts w:ascii="Times New Roman" w:hAnsi="Times New Roman" w:cs="Times New Roman"/>
        </w:rPr>
        <w:t xml:space="preserve"> relied on s.199(1)(a) to </w:t>
      </w:r>
      <w:r w:rsidR="00785F2B">
        <w:rPr>
          <w:rFonts w:ascii="Times New Roman" w:hAnsi="Times New Roman" w:cs="Times New Roman"/>
        </w:rPr>
        <w:t>argue</w:t>
      </w:r>
      <w:r w:rsidR="001714FA">
        <w:rPr>
          <w:rFonts w:ascii="Times New Roman" w:hAnsi="Times New Roman" w:cs="Times New Roman"/>
        </w:rPr>
        <w:t xml:space="preserve"> that after six months he was ‘normally resident’ in Cambridge. </w:t>
      </w:r>
      <w:r w:rsidR="00A924B3">
        <w:rPr>
          <w:rFonts w:ascii="Times New Roman" w:hAnsi="Times New Roman" w:cs="Times New Roman"/>
        </w:rPr>
        <w:t>I</w:t>
      </w:r>
      <w:r w:rsidR="00A924B3" w:rsidRPr="00A924B3">
        <w:rPr>
          <w:rFonts w:ascii="Times New Roman" w:hAnsi="Times New Roman" w:cs="Times New Roman"/>
        </w:rPr>
        <w:t xml:space="preserve">n </w:t>
      </w:r>
      <w:r w:rsidR="00A924B3" w:rsidRPr="00A924B3">
        <w:rPr>
          <w:rFonts w:ascii="Times New Roman" w:hAnsi="Times New Roman" w:cs="Times New Roman"/>
          <w:i/>
          <w:iCs/>
        </w:rPr>
        <w:t>Mohamed v Hammersmith and Fulham LBC</w:t>
      </w:r>
      <w:r w:rsidR="00A924B3" w:rsidRPr="00A924B3">
        <w:rPr>
          <w:rFonts w:ascii="Times New Roman" w:hAnsi="Times New Roman" w:cs="Times New Roman"/>
        </w:rPr>
        <w:t xml:space="preserve"> [2001] UKHL 57, </w:t>
      </w:r>
      <w:r w:rsidR="00A924B3">
        <w:rPr>
          <w:rFonts w:ascii="Times New Roman" w:hAnsi="Times New Roman" w:cs="Times New Roman"/>
        </w:rPr>
        <w:t>it was</w:t>
      </w:r>
      <w:r w:rsidR="00A924B3" w:rsidRPr="00A924B3">
        <w:rPr>
          <w:rFonts w:ascii="Times New Roman" w:hAnsi="Times New Roman" w:cs="Times New Roman"/>
        </w:rPr>
        <w:t xml:space="preserve"> held that interim accommodation provided by an LHA could, as matter of law, constitute an applicant’s normal residence for the purposes of s.199(1)(a)</w:t>
      </w:r>
      <w:r w:rsidR="00A924B3">
        <w:rPr>
          <w:rFonts w:ascii="Times New Roman" w:hAnsi="Times New Roman" w:cs="Times New Roman"/>
        </w:rPr>
        <w:t xml:space="preserve"> (</w:t>
      </w:r>
      <w:r w:rsidR="00A924B3" w:rsidRPr="00A924B3">
        <w:rPr>
          <w:rFonts w:ascii="Times New Roman" w:hAnsi="Times New Roman" w:cs="Times New Roman"/>
        </w:rPr>
        <w:t>paragraphs 17 and 21</w:t>
      </w:r>
      <w:r w:rsidR="00A924B3">
        <w:rPr>
          <w:rFonts w:ascii="Times New Roman" w:hAnsi="Times New Roman" w:cs="Times New Roman"/>
        </w:rPr>
        <w:t xml:space="preserve">). </w:t>
      </w:r>
      <w:r w:rsidR="00B174AF">
        <w:rPr>
          <w:rFonts w:ascii="Times New Roman" w:hAnsi="Times New Roman" w:cs="Times New Roman"/>
        </w:rPr>
        <w:t xml:space="preserve">At paragraph 18 of that decision, Lord </w:t>
      </w:r>
      <w:proofErr w:type="spellStart"/>
      <w:r w:rsidR="00B174AF">
        <w:rPr>
          <w:rFonts w:ascii="Times New Roman" w:hAnsi="Times New Roman" w:cs="Times New Roman"/>
        </w:rPr>
        <w:t>Slyn</w:t>
      </w:r>
      <w:proofErr w:type="spellEnd"/>
      <w:r w:rsidR="00B174AF">
        <w:rPr>
          <w:rFonts w:ascii="Times New Roman" w:hAnsi="Times New Roman" w:cs="Times New Roman"/>
        </w:rPr>
        <w:t xml:space="preserve"> </w:t>
      </w:r>
      <w:proofErr w:type="gramStart"/>
      <w:r w:rsidR="00B174AF">
        <w:rPr>
          <w:rFonts w:ascii="Times New Roman" w:hAnsi="Times New Roman" w:cs="Times New Roman"/>
        </w:rPr>
        <w:t>said;</w:t>
      </w:r>
      <w:proofErr w:type="gramEnd"/>
    </w:p>
    <w:p w14:paraId="69B3D510" w14:textId="3301C00C" w:rsidR="00B174AF" w:rsidRDefault="00B174AF" w:rsidP="008D4481">
      <w:pPr>
        <w:jc w:val="both"/>
        <w:rPr>
          <w:rFonts w:ascii="Times New Roman" w:hAnsi="Times New Roman" w:cs="Times New Roman"/>
        </w:rPr>
      </w:pPr>
    </w:p>
    <w:p w14:paraId="65316226" w14:textId="2F48ABAB" w:rsidR="00B174AF" w:rsidRDefault="00B174AF" w:rsidP="008D4481">
      <w:pPr>
        <w:jc w:val="both"/>
        <w:rPr>
          <w:rFonts w:ascii="Times New Roman" w:hAnsi="Times New Roman" w:cs="Times New Roman"/>
        </w:rPr>
      </w:pPr>
      <w:r w:rsidRPr="00B174AF">
        <w:rPr>
          <w:rFonts w:ascii="Times New Roman" w:hAnsi="Times New Roman" w:cs="Times New Roman"/>
        </w:rPr>
        <w:t>“the prima facie meaning of normal residence is a place where at the relevant time the person in fact resides</w:t>
      </w:r>
      <w:proofErr w:type="gramStart"/>
      <w:r w:rsidRPr="00B174AF">
        <w:rPr>
          <w:rFonts w:ascii="Times New Roman" w:hAnsi="Times New Roman" w:cs="Times New Roman"/>
        </w:rPr>
        <w:t>…..</w:t>
      </w:r>
      <w:proofErr w:type="gramEnd"/>
      <w:r w:rsidRPr="00B174AF">
        <w:rPr>
          <w:rFonts w:ascii="Times New Roman" w:hAnsi="Times New Roman" w:cs="Times New Roman"/>
        </w:rPr>
        <w:t>and it is not appropriate to consider whether in a general or abstract sense such a place would be considered an ordinary or normal residence”.</w:t>
      </w:r>
    </w:p>
    <w:p w14:paraId="084883E5" w14:textId="77777777" w:rsidR="007D6FF2" w:rsidRDefault="007D6FF2" w:rsidP="008D4481">
      <w:pPr>
        <w:jc w:val="both"/>
        <w:rPr>
          <w:rFonts w:ascii="Times New Roman" w:hAnsi="Times New Roman" w:cs="Times New Roman"/>
        </w:rPr>
      </w:pPr>
    </w:p>
    <w:p w14:paraId="72FAB16C" w14:textId="4EA3EA42" w:rsidR="00B174AF" w:rsidRDefault="00C65B5C" w:rsidP="008D44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CCC argued that</w:t>
      </w:r>
      <w:r w:rsidR="007D6FF2">
        <w:rPr>
          <w:rFonts w:ascii="Times New Roman" w:hAnsi="Times New Roman" w:cs="Times New Roman"/>
        </w:rPr>
        <w:t xml:space="preserve"> Mr </w:t>
      </w:r>
      <w:proofErr w:type="spellStart"/>
      <w:r w:rsidR="007D6FF2">
        <w:rPr>
          <w:rFonts w:ascii="Times New Roman" w:hAnsi="Times New Roman" w:cs="Times New Roman"/>
        </w:rPr>
        <w:t>Minott</w:t>
      </w:r>
      <w:proofErr w:type="spellEnd"/>
      <w:r w:rsidR="007D6F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had </w:t>
      </w:r>
      <w:r w:rsidR="006F4A42">
        <w:rPr>
          <w:rFonts w:ascii="Times New Roman" w:hAnsi="Times New Roman" w:cs="Times New Roman"/>
        </w:rPr>
        <w:t>refused to leave his temporary accommodation</w:t>
      </w:r>
      <w:r w:rsidR="003613CF">
        <w:rPr>
          <w:rFonts w:ascii="Times New Roman" w:hAnsi="Times New Roman" w:cs="Times New Roman"/>
        </w:rPr>
        <w:t xml:space="preserve"> which was subject to a Notice to Quit and possession proceedings</w:t>
      </w:r>
      <w:r w:rsidR="00497F20">
        <w:rPr>
          <w:rFonts w:ascii="Times New Roman" w:hAnsi="Times New Roman" w:cs="Times New Roman"/>
        </w:rPr>
        <w:t xml:space="preserve">. </w:t>
      </w:r>
      <w:r w:rsidR="003613CF">
        <w:rPr>
          <w:rFonts w:ascii="Times New Roman" w:hAnsi="Times New Roman" w:cs="Times New Roman"/>
        </w:rPr>
        <w:t>Further, that the second application</w:t>
      </w:r>
      <w:r w:rsidR="00AC7D3B">
        <w:rPr>
          <w:rFonts w:ascii="Times New Roman" w:hAnsi="Times New Roman" w:cs="Times New Roman"/>
        </w:rPr>
        <w:t xml:space="preserve"> was based on </w:t>
      </w:r>
      <w:proofErr w:type="gramStart"/>
      <w:r w:rsidR="00AC7D3B">
        <w:rPr>
          <w:rFonts w:ascii="Times New Roman" w:hAnsi="Times New Roman" w:cs="Times New Roman"/>
        </w:rPr>
        <w:t>exactly the same</w:t>
      </w:r>
      <w:proofErr w:type="gramEnd"/>
      <w:r w:rsidR="00AC7D3B">
        <w:rPr>
          <w:rFonts w:ascii="Times New Roman" w:hAnsi="Times New Roman" w:cs="Times New Roman"/>
        </w:rPr>
        <w:t xml:space="preserve"> facts as his first application. </w:t>
      </w:r>
      <w:r w:rsidR="00841803">
        <w:rPr>
          <w:rFonts w:ascii="Times New Roman" w:hAnsi="Times New Roman" w:cs="Times New Roman"/>
        </w:rPr>
        <w:t>I</w:t>
      </w:r>
      <w:r w:rsidR="00841803" w:rsidRPr="00841803">
        <w:rPr>
          <w:rFonts w:ascii="Times New Roman" w:hAnsi="Times New Roman" w:cs="Times New Roman"/>
        </w:rPr>
        <w:t xml:space="preserve">n </w:t>
      </w:r>
      <w:proofErr w:type="spellStart"/>
      <w:r w:rsidR="00841803" w:rsidRPr="00841803">
        <w:rPr>
          <w:rFonts w:ascii="Times New Roman" w:hAnsi="Times New Roman" w:cs="Times New Roman"/>
          <w:i/>
          <w:iCs/>
        </w:rPr>
        <w:t>Rikha</w:t>
      </w:r>
      <w:proofErr w:type="spellEnd"/>
      <w:r w:rsidR="00841803" w:rsidRPr="00841803">
        <w:rPr>
          <w:rFonts w:ascii="Times New Roman" w:hAnsi="Times New Roman" w:cs="Times New Roman"/>
          <w:i/>
          <w:iCs/>
        </w:rPr>
        <w:t xml:space="preserve"> Begum v Tower Hamlets LBC</w:t>
      </w:r>
      <w:r w:rsidR="00841803" w:rsidRPr="00841803">
        <w:rPr>
          <w:rFonts w:ascii="Times New Roman" w:hAnsi="Times New Roman" w:cs="Times New Roman"/>
        </w:rPr>
        <w:t xml:space="preserve"> [2005] EWCA Civ 340 at [39] to mean that the “only relevant basis upon which a purported subsequent application may be treated as no application, according to </w:t>
      </w:r>
      <w:proofErr w:type="spellStart"/>
      <w:r w:rsidR="00841803" w:rsidRPr="0098691C">
        <w:rPr>
          <w:rFonts w:ascii="Times New Roman" w:hAnsi="Times New Roman" w:cs="Times New Roman"/>
          <w:i/>
          <w:iCs/>
        </w:rPr>
        <w:t>Fahia</w:t>
      </w:r>
      <w:proofErr w:type="spellEnd"/>
      <w:r w:rsidR="00841803" w:rsidRPr="00841803">
        <w:rPr>
          <w:rFonts w:ascii="Times New Roman" w:hAnsi="Times New Roman" w:cs="Times New Roman"/>
        </w:rPr>
        <w:t xml:space="preserve"> at 1402D appears to be where it is based on “</w:t>
      </w:r>
      <w:proofErr w:type="gramStart"/>
      <w:r w:rsidR="00841803" w:rsidRPr="00841803">
        <w:rPr>
          <w:rFonts w:ascii="Times New Roman" w:hAnsi="Times New Roman" w:cs="Times New Roman"/>
        </w:rPr>
        <w:t>exactly the same</w:t>
      </w:r>
      <w:proofErr w:type="gramEnd"/>
      <w:r w:rsidR="00841803" w:rsidRPr="00841803">
        <w:rPr>
          <w:rFonts w:ascii="Times New Roman" w:hAnsi="Times New Roman" w:cs="Times New Roman"/>
        </w:rPr>
        <w:t xml:space="preserve"> facts as [the] earlier application”.”</w:t>
      </w:r>
      <w:r w:rsidR="00736FB6">
        <w:rPr>
          <w:rFonts w:ascii="Times New Roman" w:hAnsi="Times New Roman" w:cs="Times New Roman"/>
        </w:rPr>
        <w:t xml:space="preserve"> </w:t>
      </w:r>
    </w:p>
    <w:p w14:paraId="015EC404" w14:textId="1D962679" w:rsidR="00736FB6" w:rsidRDefault="00736FB6" w:rsidP="008D4481">
      <w:pPr>
        <w:jc w:val="both"/>
        <w:rPr>
          <w:rFonts w:ascii="Times New Roman" w:hAnsi="Times New Roman" w:cs="Times New Roman"/>
        </w:rPr>
      </w:pPr>
    </w:p>
    <w:p w14:paraId="2E2C9EDA" w14:textId="67E29CD7" w:rsidR="00736FB6" w:rsidRDefault="00736FB6" w:rsidP="008D44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r w:rsidR="00E17FF2" w:rsidRPr="00E17FF2">
        <w:rPr>
          <w:rFonts w:ascii="Times New Roman" w:hAnsi="Times New Roman" w:cs="Times New Roman"/>
          <w:i/>
          <w:iCs/>
        </w:rPr>
        <w:t xml:space="preserve">Reg. v Harrow LBC Ex p </w:t>
      </w:r>
      <w:proofErr w:type="spellStart"/>
      <w:r w:rsidR="00E17FF2" w:rsidRPr="00E17FF2">
        <w:rPr>
          <w:rFonts w:ascii="Times New Roman" w:hAnsi="Times New Roman" w:cs="Times New Roman"/>
          <w:i/>
          <w:iCs/>
        </w:rPr>
        <w:t>Fahia</w:t>
      </w:r>
      <w:proofErr w:type="spellEnd"/>
      <w:r w:rsidR="00E17FF2" w:rsidRPr="00E17FF2">
        <w:rPr>
          <w:rFonts w:ascii="Times New Roman" w:hAnsi="Times New Roman" w:cs="Times New Roman"/>
        </w:rPr>
        <w:t xml:space="preserve"> [1998] 1 WLR 1396</w:t>
      </w:r>
      <w:r w:rsidR="00E17FF2">
        <w:rPr>
          <w:rFonts w:ascii="Times New Roman" w:hAnsi="Times New Roman" w:cs="Times New Roman"/>
        </w:rPr>
        <w:t xml:space="preserve"> </w:t>
      </w:r>
      <w:r w:rsidR="00796154">
        <w:rPr>
          <w:rFonts w:ascii="Times New Roman" w:hAnsi="Times New Roman" w:cs="Times New Roman"/>
        </w:rPr>
        <w:t>the court considered that if</w:t>
      </w:r>
      <w:r w:rsidR="00796154" w:rsidRPr="00796154">
        <w:rPr>
          <w:rFonts w:ascii="Times New Roman" w:hAnsi="Times New Roman" w:cs="Times New Roman"/>
        </w:rPr>
        <w:t xml:space="preserve"> no new facts are revealed or the facts are, to the authority's knowledge and without further investigation, “not new, fanciful, or trivial” then the purported application is “no application”.</w:t>
      </w:r>
      <w:r w:rsidR="000D1C13">
        <w:rPr>
          <w:rFonts w:ascii="Times New Roman" w:hAnsi="Times New Roman" w:cs="Times New Roman"/>
        </w:rPr>
        <w:t xml:space="preserve"> </w:t>
      </w:r>
      <w:r w:rsidR="000D1C13" w:rsidRPr="000D1C13">
        <w:rPr>
          <w:rFonts w:ascii="Times New Roman" w:hAnsi="Times New Roman" w:cs="Times New Roman"/>
        </w:rPr>
        <w:t>Whether new facts are fanciful or trivial must inevitably turn on the “particular circumstances of the particular case”</w:t>
      </w:r>
      <w:r w:rsidR="000D1C13">
        <w:rPr>
          <w:rFonts w:ascii="Times New Roman" w:hAnsi="Times New Roman" w:cs="Times New Roman"/>
        </w:rPr>
        <w:t xml:space="preserve"> (</w:t>
      </w:r>
      <w:proofErr w:type="spellStart"/>
      <w:r w:rsidR="000D1C13" w:rsidRPr="000D1C13">
        <w:rPr>
          <w:rFonts w:ascii="Times New Roman" w:hAnsi="Times New Roman" w:cs="Times New Roman"/>
          <w:i/>
          <w:iCs/>
        </w:rPr>
        <w:t>Fahia</w:t>
      </w:r>
      <w:proofErr w:type="spellEnd"/>
      <w:r w:rsidR="000D1C13">
        <w:rPr>
          <w:rFonts w:ascii="Times New Roman" w:hAnsi="Times New Roman" w:cs="Times New Roman"/>
        </w:rPr>
        <w:t xml:space="preserve"> at para 60). </w:t>
      </w:r>
    </w:p>
    <w:p w14:paraId="7EA60D05" w14:textId="434E823C" w:rsidR="008D1925" w:rsidRDefault="008D1925" w:rsidP="008D4481">
      <w:pPr>
        <w:jc w:val="both"/>
        <w:rPr>
          <w:rFonts w:ascii="Times New Roman" w:hAnsi="Times New Roman" w:cs="Times New Roman"/>
        </w:rPr>
      </w:pPr>
    </w:p>
    <w:p w14:paraId="35E716BB" w14:textId="6B89FB6C" w:rsidR="008D1925" w:rsidRDefault="00152AAE" w:rsidP="008D44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Court of Appeal held that </w:t>
      </w:r>
      <w:r w:rsidR="00B24BC2">
        <w:rPr>
          <w:rFonts w:ascii="Times New Roman" w:hAnsi="Times New Roman" w:cs="Times New Roman"/>
        </w:rPr>
        <w:t xml:space="preserve">CCC should have considered the six months residence as a new fact. </w:t>
      </w:r>
      <w:r w:rsidR="00B9621E">
        <w:rPr>
          <w:rFonts w:ascii="Times New Roman" w:hAnsi="Times New Roman" w:cs="Times New Roman"/>
        </w:rPr>
        <w:t xml:space="preserve">The reason for this is that the six months crossed a threshold </w:t>
      </w:r>
      <w:r w:rsidR="00A51322">
        <w:rPr>
          <w:rFonts w:ascii="Times New Roman" w:hAnsi="Times New Roman" w:cs="Times New Roman"/>
        </w:rPr>
        <w:t xml:space="preserve">provided firstly in CCC’s own decision for referral which explicitly made reference to him not being in the district for six months, and </w:t>
      </w:r>
      <w:r w:rsidR="005337A6">
        <w:rPr>
          <w:rFonts w:ascii="Times New Roman" w:hAnsi="Times New Roman" w:cs="Times New Roman"/>
        </w:rPr>
        <w:t xml:space="preserve">set out in the Code of Guidance and Local Authorities Agreement for referral which provides a </w:t>
      </w:r>
      <w:proofErr w:type="gramStart"/>
      <w:r w:rsidR="005337A6">
        <w:rPr>
          <w:rFonts w:ascii="Times New Roman" w:hAnsi="Times New Roman" w:cs="Times New Roman"/>
        </w:rPr>
        <w:t>six month</w:t>
      </w:r>
      <w:proofErr w:type="gramEnd"/>
      <w:r w:rsidR="005337A6">
        <w:rPr>
          <w:rFonts w:ascii="Times New Roman" w:hAnsi="Times New Roman" w:cs="Times New Roman"/>
        </w:rPr>
        <w:t xml:space="preserve"> benchmark against which to measure normal residence. </w:t>
      </w:r>
      <w:r w:rsidR="00AC628A">
        <w:rPr>
          <w:rFonts w:ascii="Times New Roman" w:hAnsi="Times New Roman" w:cs="Times New Roman"/>
        </w:rPr>
        <w:t xml:space="preserve">The mere ‘lapse of time’ is not necessarily a new fact, but the consequences of it are – </w:t>
      </w:r>
      <w:r w:rsidR="00C67D09">
        <w:rPr>
          <w:rFonts w:ascii="Times New Roman" w:hAnsi="Times New Roman" w:cs="Times New Roman"/>
        </w:rPr>
        <w:t xml:space="preserve">see paragraph 83. </w:t>
      </w:r>
    </w:p>
    <w:p w14:paraId="3BAD5708" w14:textId="03F0B34A" w:rsidR="00A30E0E" w:rsidRDefault="00A30E0E" w:rsidP="008D4481">
      <w:pPr>
        <w:jc w:val="both"/>
        <w:rPr>
          <w:rFonts w:ascii="Times New Roman" w:hAnsi="Times New Roman" w:cs="Times New Roman"/>
        </w:rPr>
      </w:pPr>
    </w:p>
    <w:p w14:paraId="441AC824" w14:textId="3EF27796" w:rsidR="00A30E0E" w:rsidRDefault="00A30E0E" w:rsidP="008D44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LJ Lewison provided </w:t>
      </w:r>
      <w:r w:rsidR="003470DF">
        <w:rPr>
          <w:rFonts w:ascii="Times New Roman" w:hAnsi="Times New Roman" w:cs="Times New Roman"/>
        </w:rPr>
        <w:t xml:space="preserve">that the way that </w:t>
      </w:r>
      <w:proofErr w:type="gramStart"/>
      <w:r w:rsidR="003470DF">
        <w:rPr>
          <w:rFonts w:ascii="Times New Roman" w:hAnsi="Times New Roman" w:cs="Times New Roman"/>
        </w:rPr>
        <w:t>a</w:t>
      </w:r>
      <w:proofErr w:type="gramEnd"/>
      <w:r w:rsidR="003470DF">
        <w:rPr>
          <w:rFonts w:ascii="Times New Roman" w:hAnsi="Times New Roman" w:cs="Times New Roman"/>
        </w:rPr>
        <w:t xml:space="preserve"> LHA approaches a new application should be by way of a two-stage test</w:t>
      </w:r>
      <w:r w:rsidR="00FE76D6">
        <w:rPr>
          <w:rFonts w:ascii="Times New Roman" w:hAnsi="Times New Roman" w:cs="Times New Roman"/>
        </w:rPr>
        <w:t xml:space="preserve"> (at paragraph 76)</w:t>
      </w:r>
      <w:r w:rsidR="003470DF">
        <w:rPr>
          <w:rFonts w:ascii="Times New Roman" w:hAnsi="Times New Roman" w:cs="Times New Roman"/>
        </w:rPr>
        <w:t>;</w:t>
      </w:r>
    </w:p>
    <w:p w14:paraId="4D040A7F" w14:textId="2F138C12" w:rsidR="003470DF" w:rsidRDefault="003470DF" w:rsidP="008D4481">
      <w:pPr>
        <w:jc w:val="both"/>
        <w:rPr>
          <w:rFonts w:ascii="Times New Roman" w:hAnsi="Times New Roman" w:cs="Times New Roman"/>
        </w:rPr>
      </w:pPr>
    </w:p>
    <w:p w14:paraId="2E3083B5" w14:textId="0A5E1D7D" w:rsidR="00FE76D6" w:rsidRDefault="00FE76D6" w:rsidP="008D4481">
      <w:pPr>
        <w:ind w:left="720"/>
        <w:jc w:val="both"/>
        <w:rPr>
          <w:rFonts w:ascii="Times New Roman" w:hAnsi="Times New Roman" w:cs="Times New Roman"/>
        </w:rPr>
      </w:pPr>
      <w:r w:rsidRPr="00FE76D6">
        <w:rPr>
          <w:rFonts w:ascii="Times New Roman" w:hAnsi="Times New Roman" w:cs="Times New Roman"/>
        </w:rPr>
        <w:t>Stage 1: it is an application at all? The answer will only be no if it is based on precisely the same facts as an earlier application (disregarding fanciful allegations and trivial facts</w:t>
      </w:r>
      <w:proofErr w:type="gramStart"/>
      <w:r w:rsidRPr="00FE76D6">
        <w:rPr>
          <w:rFonts w:ascii="Times New Roman" w:hAnsi="Times New Roman" w:cs="Times New Roman"/>
        </w:rPr>
        <w:t>);</w:t>
      </w:r>
      <w:proofErr w:type="gramEnd"/>
    </w:p>
    <w:p w14:paraId="579E017A" w14:textId="77777777" w:rsidR="00C73C68" w:rsidRPr="00FE76D6" w:rsidRDefault="00C73C68" w:rsidP="008D4481">
      <w:pPr>
        <w:ind w:left="720"/>
        <w:jc w:val="both"/>
        <w:rPr>
          <w:rFonts w:ascii="Times New Roman" w:hAnsi="Times New Roman" w:cs="Times New Roman"/>
        </w:rPr>
      </w:pPr>
    </w:p>
    <w:p w14:paraId="2D0FD927" w14:textId="213F13E2" w:rsidR="00AC7D3B" w:rsidRDefault="00FE76D6" w:rsidP="008D4481">
      <w:pPr>
        <w:ind w:left="720"/>
        <w:jc w:val="both"/>
        <w:rPr>
          <w:rFonts w:ascii="Times New Roman" w:hAnsi="Times New Roman" w:cs="Times New Roman"/>
        </w:rPr>
      </w:pPr>
      <w:r w:rsidRPr="00FE76D6">
        <w:rPr>
          <w:rFonts w:ascii="Times New Roman" w:hAnsi="Times New Roman" w:cs="Times New Roman"/>
        </w:rPr>
        <w:t>Stage 2: if it is an application, is it well-founded? That will require the housing authority to carry out the inquiries required by section 184. If an application passes stage 1, there is no available short cut.</w:t>
      </w:r>
    </w:p>
    <w:p w14:paraId="31B9771C" w14:textId="30F76EA0" w:rsidR="00AC7D3B" w:rsidRDefault="00AC7D3B" w:rsidP="008D4481">
      <w:pPr>
        <w:jc w:val="both"/>
        <w:rPr>
          <w:rFonts w:ascii="Times New Roman" w:hAnsi="Times New Roman" w:cs="Times New Roman"/>
        </w:rPr>
      </w:pPr>
    </w:p>
    <w:p w14:paraId="1F5BAE05" w14:textId="37A5F02C" w:rsidR="00FE76D6" w:rsidRDefault="0066410A" w:rsidP="008D44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proofErr w:type="spellStart"/>
      <w:r>
        <w:rPr>
          <w:rFonts w:ascii="Times New Roman" w:hAnsi="Times New Roman" w:cs="Times New Roman"/>
        </w:rPr>
        <w:t>Minott</w:t>
      </w:r>
      <w:proofErr w:type="spellEnd"/>
      <w:r>
        <w:rPr>
          <w:rFonts w:ascii="Times New Roman" w:hAnsi="Times New Roman" w:cs="Times New Roman"/>
        </w:rPr>
        <w:t xml:space="preserve">, the court determined that </w:t>
      </w:r>
      <w:r w:rsidR="009B42B7">
        <w:rPr>
          <w:rFonts w:ascii="Times New Roman" w:hAnsi="Times New Roman" w:cs="Times New Roman"/>
        </w:rPr>
        <w:t xml:space="preserve">CCC had jumped to </w:t>
      </w:r>
      <w:r w:rsidR="001D10D3">
        <w:rPr>
          <w:rFonts w:ascii="Times New Roman" w:hAnsi="Times New Roman" w:cs="Times New Roman"/>
        </w:rPr>
        <w:t>S</w:t>
      </w:r>
      <w:r w:rsidR="009B42B7">
        <w:rPr>
          <w:rFonts w:ascii="Times New Roman" w:hAnsi="Times New Roman" w:cs="Times New Roman"/>
        </w:rPr>
        <w:t>tage 2 to decide that the application was not founded</w:t>
      </w:r>
      <w:r w:rsidR="00173395">
        <w:rPr>
          <w:rFonts w:ascii="Times New Roman" w:hAnsi="Times New Roman" w:cs="Times New Roman"/>
        </w:rPr>
        <w:t>,</w:t>
      </w:r>
      <w:r w:rsidR="009B42B7">
        <w:rPr>
          <w:rFonts w:ascii="Times New Roman" w:hAnsi="Times New Roman" w:cs="Times New Roman"/>
        </w:rPr>
        <w:t xml:space="preserve"> as a justification </w:t>
      </w:r>
      <w:r w:rsidR="000A0D5B">
        <w:rPr>
          <w:rFonts w:ascii="Times New Roman" w:hAnsi="Times New Roman" w:cs="Times New Roman"/>
        </w:rPr>
        <w:t xml:space="preserve">for its assertion that it was not an application on the same facts for the purpose of </w:t>
      </w:r>
      <w:r w:rsidR="00CA358F">
        <w:rPr>
          <w:rFonts w:ascii="Times New Roman" w:hAnsi="Times New Roman" w:cs="Times New Roman"/>
        </w:rPr>
        <w:t>S</w:t>
      </w:r>
      <w:r w:rsidR="000A0D5B">
        <w:rPr>
          <w:rFonts w:ascii="Times New Roman" w:hAnsi="Times New Roman" w:cs="Times New Roman"/>
        </w:rPr>
        <w:t xml:space="preserve">tage 1. </w:t>
      </w:r>
    </w:p>
    <w:p w14:paraId="319FA4CF" w14:textId="548255F7" w:rsidR="00173395" w:rsidRDefault="00173395" w:rsidP="008D4481">
      <w:pPr>
        <w:jc w:val="both"/>
        <w:rPr>
          <w:rFonts w:ascii="Times New Roman" w:hAnsi="Times New Roman" w:cs="Times New Roman"/>
        </w:rPr>
      </w:pPr>
    </w:p>
    <w:p w14:paraId="2728CA7C" w14:textId="57D69592" w:rsidR="00173395" w:rsidRDefault="00173395" w:rsidP="008D44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implications for LHAs of this judgment </w:t>
      </w:r>
      <w:r w:rsidR="00C777B7">
        <w:rPr>
          <w:rFonts w:ascii="Times New Roman" w:hAnsi="Times New Roman" w:cs="Times New Roman"/>
        </w:rPr>
        <w:t>are</w:t>
      </w:r>
      <w:r w:rsidR="00D92C41">
        <w:rPr>
          <w:rFonts w:ascii="Times New Roman" w:hAnsi="Times New Roman" w:cs="Times New Roman"/>
        </w:rPr>
        <w:t>, on the face of it,</w:t>
      </w:r>
      <w:r w:rsidR="00C777B7">
        <w:rPr>
          <w:rFonts w:ascii="Times New Roman" w:hAnsi="Times New Roman" w:cs="Times New Roman"/>
        </w:rPr>
        <w:t xml:space="preserve"> that the </w:t>
      </w:r>
      <w:r w:rsidR="00037583">
        <w:rPr>
          <w:rFonts w:ascii="Times New Roman" w:hAnsi="Times New Roman" w:cs="Times New Roman"/>
        </w:rPr>
        <w:t xml:space="preserve">process for referral </w:t>
      </w:r>
      <w:r w:rsidR="00D92C41">
        <w:rPr>
          <w:rFonts w:ascii="Times New Roman" w:hAnsi="Times New Roman" w:cs="Times New Roman"/>
        </w:rPr>
        <w:t xml:space="preserve">between LHAs </w:t>
      </w:r>
      <w:r w:rsidR="00037583">
        <w:rPr>
          <w:rFonts w:ascii="Times New Roman" w:hAnsi="Times New Roman" w:cs="Times New Roman"/>
        </w:rPr>
        <w:t xml:space="preserve">could be rendered entirely unworkable if an applicant decides to simply </w:t>
      </w:r>
      <w:r w:rsidR="00D92C41">
        <w:rPr>
          <w:rFonts w:ascii="Times New Roman" w:hAnsi="Times New Roman" w:cs="Times New Roman"/>
        </w:rPr>
        <w:t xml:space="preserve">not leave to go to the </w:t>
      </w:r>
      <w:r w:rsidR="00AF2BF5">
        <w:rPr>
          <w:rFonts w:ascii="Times New Roman" w:hAnsi="Times New Roman" w:cs="Times New Roman"/>
        </w:rPr>
        <w:t xml:space="preserve">district who has accepted the referral. </w:t>
      </w:r>
      <w:r w:rsidR="002B5676">
        <w:rPr>
          <w:rFonts w:ascii="Times New Roman" w:hAnsi="Times New Roman" w:cs="Times New Roman"/>
        </w:rPr>
        <w:t>A</w:t>
      </w:r>
      <w:r w:rsidR="007023F0">
        <w:rPr>
          <w:rFonts w:ascii="Times New Roman" w:hAnsi="Times New Roman" w:cs="Times New Roman"/>
        </w:rPr>
        <w:t>n</w:t>
      </w:r>
      <w:r w:rsidR="002B5676">
        <w:rPr>
          <w:rFonts w:ascii="Times New Roman" w:hAnsi="Times New Roman" w:cs="Times New Roman"/>
        </w:rPr>
        <w:t xml:space="preserve"> LHA will have to </w:t>
      </w:r>
      <w:r w:rsidR="009B2BEB">
        <w:rPr>
          <w:rFonts w:ascii="Times New Roman" w:hAnsi="Times New Roman" w:cs="Times New Roman"/>
        </w:rPr>
        <w:t xml:space="preserve">assess under Stage 1 whether it is an application, and then proceed to Stage 2. </w:t>
      </w:r>
    </w:p>
    <w:p w14:paraId="427F8463" w14:textId="31069C16" w:rsidR="009B2BEB" w:rsidRDefault="009B2BEB" w:rsidP="008D4481">
      <w:pPr>
        <w:jc w:val="both"/>
        <w:rPr>
          <w:rFonts w:ascii="Times New Roman" w:hAnsi="Times New Roman" w:cs="Times New Roman"/>
        </w:rPr>
      </w:pPr>
    </w:p>
    <w:p w14:paraId="5E604BEE" w14:textId="69B992BC" w:rsidR="001F11B7" w:rsidRDefault="004E761B" w:rsidP="008D44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the heart of this new conundrum is the question posed by the </w:t>
      </w:r>
      <w:proofErr w:type="gramStart"/>
      <w:r>
        <w:rPr>
          <w:rFonts w:ascii="Times New Roman" w:hAnsi="Times New Roman" w:cs="Times New Roman"/>
        </w:rPr>
        <w:t>two stage</w:t>
      </w:r>
      <w:proofErr w:type="gramEnd"/>
      <w:r>
        <w:rPr>
          <w:rFonts w:ascii="Times New Roman" w:hAnsi="Times New Roman" w:cs="Times New Roman"/>
        </w:rPr>
        <w:t xml:space="preserve"> test; what is the nature of the decision at Stage 1 as to whether there are fanciful allegations and trivial facts? A</w:t>
      </w:r>
      <w:r w:rsidR="00C70499">
        <w:rPr>
          <w:rFonts w:ascii="Times New Roman" w:hAnsi="Times New Roman" w:cs="Times New Roman"/>
        </w:rPr>
        <w:t>t Stage 1</w:t>
      </w:r>
      <w:r>
        <w:rPr>
          <w:rFonts w:ascii="Times New Roman" w:hAnsi="Times New Roman" w:cs="Times New Roman"/>
        </w:rPr>
        <w:t>,</w:t>
      </w:r>
      <w:r w:rsidR="00C70499">
        <w:rPr>
          <w:rFonts w:ascii="Times New Roman" w:hAnsi="Times New Roman" w:cs="Times New Roman"/>
        </w:rPr>
        <w:t xml:space="preserve"> how can</w:t>
      </w:r>
      <w:r w:rsidR="002B2105">
        <w:rPr>
          <w:rFonts w:ascii="Times New Roman" w:hAnsi="Times New Roman" w:cs="Times New Roman"/>
        </w:rPr>
        <w:t xml:space="preserve"> a</w:t>
      </w:r>
      <w:r w:rsidR="007023F0">
        <w:rPr>
          <w:rFonts w:ascii="Times New Roman" w:hAnsi="Times New Roman" w:cs="Times New Roman"/>
        </w:rPr>
        <w:t>n</w:t>
      </w:r>
      <w:r w:rsidR="002B2105">
        <w:rPr>
          <w:rFonts w:ascii="Times New Roman" w:hAnsi="Times New Roman" w:cs="Times New Roman"/>
        </w:rPr>
        <w:t xml:space="preserve"> LHA determine whether a fact is</w:t>
      </w:r>
      <w:r w:rsidR="00F10DED">
        <w:rPr>
          <w:rFonts w:ascii="Times New Roman" w:hAnsi="Times New Roman" w:cs="Times New Roman"/>
        </w:rPr>
        <w:t xml:space="preserve"> </w:t>
      </w:r>
      <w:r w:rsidR="002B2105">
        <w:rPr>
          <w:rFonts w:ascii="Times New Roman" w:hAnsi="Times New Roman" w:cs="Times New Roman"/>
        </w:rPr>
        <w:t>fanciful</w:t>
      </w:r>
      <w:r w:rsidR="00CA358F">
        <w:rPr>
          <w:rFonts w:ascii="Times New Roman" w:hAnsi="Times New Roman" w:cs="Times New Roman"/>
        </w:rPr>
        <w:t xml:space="preserve"> or trivial</w:t>
      </w:r>
      <w:r w:rsidR="002B2105">
        <w:rPr>
          <w:rFonts w:ascii="Times New Roman" w:hAnsi="Times New Roman" w:cs="Times New Roman"/>
        </w:rPr>
        <w:t xml:space="preserve"> </w:t>
      </w:r>
      <w:r w:rsidR="00C70499">
        <w:rPr>
          <w:rFonts w:ascii="Times New Roman" w:hAnsi="Times New Roman" w:cs="Times New Roman"/>
        </w:rPr>
        <w:t>without being accused of stepping into Stage 2</w:t>
      </w:r>
      <w:r w:rsidR="006E4177">
        <w:rPr>
          <w:rFonts w:ascii="Times New Roman" w:hAnsi="Times New Roman" w:cs="Times New Roman"/>
        </w:rPr>
        <w:t xml:space="preserve">, and ‘putting the cart before the horse’? The very fact that a decision maker </w:t>
      </w:r>
      <w:r w:rsidR="00F95414">
        <w:rPr>
          <w:rFonts w:ascii="Times New Roman" w:hAnsi="Times New Roman" w:cs="Times New Roman"/>
        </w:rPr>
        <w:t xml:space="preserve">could say that a fact is </w:t>
      </w:r>
      <w:r w:rsidR="00CA358F">
        <w:rPr>
          <w:rFonts w:ascii="Times New Roman" w:hAnsi="Times New Roman" w:cs="Times New Roman"/>
        </w:rPr>
        <w:t xml:space="preserve">fanciful or </w:t>
      </w:r>
      <w:r w:rsidR="00F95414">
        <w:rPr>
          <w:rFonts w:ascii="Times New Roman" w:hAnsi="Times New Roman" w:cs="Times New Roman"/>
        </w:rPr>
        <w:t>trivial is</w:t>
      </w:r>
      <w:proofErr w:type="gramStart"/>
      <w:r w:rsidR="00F95414">
        <w:rPr>
          <w:rFonts w:ascii="Times New Roman" w:hAnsi="Times New Roman" w:cs="Times New Roman"/>
        </w:rPr>
        <w:t>, in itself, a</w:t>
      </w:r>
      <w:proofErr w:type="gramEnd"/>
      <w:r w:rsidR="00F95414">
        <w:rPr>
          <w:rFonts w:ascii="Times New Roman" w:hAnsi="Times New Roman" w:cs="Times New Roman"/>
        </w:rPr>
        <w:t xml:space="preserve"> decision. </w:t>
      </w:r>
    </w:p>
    <w:p w14:paraId="55ABEE3F" w14:textId="77777777" w:rsidR="001F11B7" w:rsidRDefault="001F11B7" w:rsidP="008D4481">
      <w:pPr>
        <w:jc w:val="both"/>
        <w:rPr>
          <w:rFonts w:ascii="Times New Roman" w:hAnsi="Times New Roman" w:cs="Times New Roman"/>
        </w:rPr>
      </w:pPr>
    </w:p>
    <w:p w14:paraId="28770EEC" w14:textId="2CAB3E32" w:rsidR="001949D3" w:rsidRDefault="009E7544" w:rsidP="008D44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way of offering a solution</w:t>
      </w:r>
      <w:r w:rsidR="00C43AFB">
        <w:rPr>
          <w:rFonts w:ascii="Times New Roman" w:hAnsi="Times New Roman" w:cs="Times New Roman"/>
        </w:rPr>
        <w:t xml:space="preserve"> to these difficulties, there will be many cases where the facts are easy recognised as </w:t>
      </w:r>
      <w:r w:rsidR="00CB3FA4">
        <w:rPr>
          <w:rFonts w:ascii="Times New Roman" w:hAnsi="Times New Roman" w:cs="Times New Roman"/>
        </w:rPr>
        <w:t xml:space="preserve">fanciful or </w:t>
      </w:r>
      <w:r w:rsidR="00C43AFB">
        <w:rPr>
          <w:rFonts w:ascii="Times New Roman" w:hAnsi="Times New Roman" w:cs="Times New Roman"/>
        </w:rPr>
        <w:t xml:space="preserve">trivial. Where there is pause for thought, it may well </w:t>
      </w:r>
      <w:r w:rsidR="00160B97">
        <w:rPr>
          <w:rFonts w:ascii="Times New Roman" w:hAnsi="Times New Roman" w:cs="Times New Roman"/>
        </w:rPr>
        <w:t xml:space="preserve">be that the decision maker </w:t>
      </w:r>
      <w:proofErr w:type="gramStart"/>
      <w:r w:rsidR="00160B97">
        <w:rPr>
          <w:rFonts w:ascii="Times New Roman" w:hAnsi="Times New Roman" w:cs="Times New Roman"/>
        </w:rPr>
        <w:t>has to</w:t>
      </w:r>
      <w:proofErr w:type="gramEnd"/>
      <w:r w:rsidR="00160B97">
        <w:rPr>
          <w:rFonts w:ascii="Times New Roman" w:hAnsi="Times New Roman" w:cs="Times New Roman"/>
        </w:rPr>
        <w:t xml:space="preserve"> accept </w:t>
      </w:r>
      <w:r w:rsidR="007B04BF">
        <w:rPr>
          <w:rFonts w:ascii="Times New Roman" w:hAnsi="Times New Roman" w:cs="Times New Roman"/>
        </w:rPr>
        <w:t>a Part VII</w:t>
      </w:r>
      <w:r w:rsidR="00160B97">
        <w:rPr>
          <w:rFonts w:ascii="Times New Roman" w:hAnsi="Times New Roman" w:cs="Times New Roman"/>
        </w:rPr>
        <w:t xml:space="preserve"> application and make</w:t>
      </w:r>
      <w:r w:rsidR="007B04BF">
        <w:rPr>
          <w:rFonts w:ascii="Times New Roman" w:hAnsi="Times New Roman" w:cs="Times New Roman"/>
        </w:rPr>
        <w:t xml:space="preserve"> a s.184</w:t>
      </w:r>
      <w:r w:rsidR="00160B97">
        <w:rPr>
          <w:rFonts w:ascii="Times New Roman" w:hAnsi="Times New Roman" w:cs="Times New Roman"/>
        </w:rPr>
        <w:t xml:space="preserve"> decision</w:t>
      </w:r>
      <w:r w:rsidR="004E085C">
        <w:rPr>
          <w:rFonts w:ascii="Times New Roman" w:hAnsi="Times New Roman" w:cs="Times New Roman"/>
        </w:rPr>
        <w:t xml:space="preserve">. </w:t>
      </w:r>
    </w:p>
    <w:p w14:paraId="72B17031" w14:textId="1C2A0083" w:rsidR="004E085C" w:rsidRDefault="004E085C" w:rsidP="008D4481">
      <w:pPr>
        <w:jc w:val="both"/>
        <w:rPr>
          <w:rFonts w:ascii="Times New Roman" w:hAnsi="Times New Roman" w:cs="Times New Roman"/>
        </w:rPr>
      </w:pPr>
    </w:p>
    <w:p w14:paraId="313F226E" w14:textId="251DEBF9" w:rsidR="00B17F6D" w:rsidRDefault="004E085C" w:rsidP="008D44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LJ Lewison postulated that this </w:t>
      </w:r>
      <w:r w:rsidR="00CB3FA4">
        <w:rPr>
          <w:rFonts w:ascii="Times New Roman" w:hAnsi="Times New Roman" w:cs="Times New Roman"/>
        </w:rPr>
        <w:t xml:space="preserve">s.184 decision </w:t>
      </w:r>
      <w:r>
        <w:rPr>
          <w:rFonts w:ascii="Times New Roman" w:hAnsi="Times New Roman" w:cs="Times New Roman"/>
        </w:rPr>
        <w:t>could be a decision made on the same day or shortly thereafter. This could theoretically be true</w:t>
      </w:r>
      <w:r w:rsidR="00CB3FA4">
        <w:rPr>
          <w:rFonts w:ascii="Times New Roman" w:hAnsi="Times New Roman" w:cs="Times New Roman"/>
        </w:rPr>
        <w:t xml:space="preserve"> in cases where the LHA has already made a s.184 decision and can lean on the previous inquiries. However,</w:t>
      </w:r>
      <w:r>
        <w:rPr>
          <w:rFonts w:ascii="Times New Roman" w:hAnsi="Times New Roman" w:cs="Times New Roman"/>
        </w:rPr>
        <w:t xml:space="preserve"> </w:t>
      </w:r>
      <w:r w:rsidR="00185802">
        <w:rPr>
          <w:rFonts w:ascii="Times New Roman" w:hAnsi="Times New Roman" w:cs="Times New Roman"/>
        </w:rPr>
        <w:t>in circumstances where the LHA has not in fact carried out any inquiries for the first application</w:t>
      </w:r>
      <w:r w:rsidR="00F830D0">
        <w:rPr>
          <w:rFonts w:ascii="Times New Roman" w:hAnsi="Times New Roman" w:cs="Times New Roman"/>
        </w:rPr>
        <w:t>,</w:t>
      </w:r>
      <w:r w:rsidR="00185802">
        <w:rPr>
          <w:rFonts w:ascii="Times New Roman" w:hAnsi="Times New Roman" w:cs="Times New Roman"/>
        </w:rPr>
        <w:t xml:space="preserve"> but rather referred the application to a different district, the obligation to carry out inquiries is engaged</w:t>
      </w:r>
      <w:r w:rsidR="00F830D0">
        <w:rPr>
          <w:rFonts w:ascii="Times New Roman" w:hAnsi="Times New Roman" w:cs="Times New Roman"/>
        </w:rPr>
        <w:t xml:space="preserve">. The additional Prevention and Relief Duties are also engaged by this implication, further rendering the </w:t>
      </w:r>
      <w:r w:rsidR="00B17F6D">
        <w:rPr>
          <w:rFonts w:ascii="Times New Roman" w:hAnsi="Times New Roman" w:cs="Times New Roman"/>
        </w:rPr>
        <w:t xml:space="preserve">‘quick decision’ rationale redundant. </w:t>
      </w:r>
      <w:r w:rsidR="00BB2B95">
        <w:rPr>
          <w:rFonts w:ascii="Times New Roman" w:hAnsi="Times New Roman" w:cs="Times New Roman"/>
        </w:rPr>
        <w:t xml:space="preserve">The implications for the practical workings of local authority referrals </w:t>
      </w:r>
      <w:proofErr w:type="gramStart"/>
      <w:r w:rsidR="00BB2B95">
        <w:rPr>
          <w:rFonts w:ascii="Times New Roman" w:hAnsi="Times New Roman" w:cs="Times New Roman"/>
        </w:rPr>
        <w:t>is</w:t>
      </w:r>
      <w:proofErr w:type="gramEnd"/>
      <w:r w:rsidR="00BB2B95">
        <w:rPr>
          <w:rFonts w:ascii="Times New Roman" w:hAnsi="Times New Roman" w:cs="Times New Roman"/>
        </w:rPr>
        <w:t xml:space="preserve"> in significant difficulty </w:t>
      </w:r>
      <w:r w:rsidR="0042051D">
        <w:rPr>
          <w:rFonts w:ascii="Times New Roman" w:hAnsi="Times New Roman" w:cs="Times New Roman"/>
        </w:rPr>
        <w:t xml:space="preserve">with this decision </w:t>
      </w:r>
      <w:r w:rsidR="002F25E9">
        <w:rPr>
          <w:rFonts w:ascii="Times New Roman" w:hAnsi="Times New Roman" w:cs="Times New Roman"/>
        </w:rPr>
        <w:t xml:space="preserve">where an applicant refuses to leave the district. </w:t>
      </w:r>
      <w:r w:rsidR="0042051D">
        <w:rPr>
          <w:rFonts w:ascii="Times New Roman" w:hAnsi="Times New Roman" w:cs="Times New Roman"/>
        </w:rPr>
        <w:t xml:space="preserve"> </w:t>
      </w:r>
    </w:p>
    <w:p w14:paraId="715CDCD4" w14:textId="77777777" w:rsidR="00B17F6D" w:rsidRDefault="00B17F6D" w:rsidP="00A924B3">
      <w:pPr>
        <w:rPr>
          <w:rFonts w:ascii="Times New Roman" w:hAnsi="Times New Roman" w:cs="Times New Roman"/>
        </w:rPr>
      </w:pPr>
    </w:p>
    <w:p w14:paraId="5597C7E7" w14:textId="77777777" w:rsidR="001949D3" w:rsidRPr="0094063F" w:rsidRDefault="001949D3" w:rsidP="00A924B3">
      <w:pPr>
        <w:rPr>
          <w:rFonts w:ascii="Times New Roman" w:hAnsi="Times New Roman" w:cs="Times New Roman"/>
        </w:rPr>
      </w:pPr>
    </w:p>
    <w:sectPr w:rsidR="001949D3" w:rsidRPr="0094063F" w:rsidSect="00B651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16"/>
    <w:rsid w:val="00037583"/>
    <w:rsid w:val="000A0D5B"/>
    <w:rsid w:val="000D1C13"/>
    <w:rsid w:val="00152AAE"/>
    <w:rsid w:val="00160B97"/>
    <w:rsid w:val="00166D23"/>
    <w:rsid w:val="001714FA"/>
    <w:rsid w:val="00173395"/>
    <w:rsid w:val="00185802"/>
    <w:rsid w:val="001949D3"/>
    <w:rsid w:val="001D10D3"/>
    <w:rsid w:val="001F11B7"/>
    <w:rsid w:val="00205A03"/>
    <w:rsid w:val="0023356A"/>
    <w:rsid w:val="00266E37"/>
    <w:rsid w:val="0026779F"/>
    <w:rsid w:val="002B2105"/>
    <w:rsid w:val="002B5676"/>
    <w:rsid w:val="002D3D53"/>
    <w:rsid w:val="002F25E9"/>
    <w:rsid w:val="003470DF"/>
    <w:rsid w:val="003613CF"/>
    <w:rsid w:val="00381BB6"/>
    <w:rsid w:val="0038605B"/>
    <w:rsid w:val="003B0578"/>
    <w:rsid w:val="003B1BEF"/>
    <w:rsid w:val="003B22E8"/>
    <w:rsid w:val="003F6D5C"/>
    <w:rsid w:val="0042051D"/>
    <w:rsid w:val="00437313"/>
    <w:rsid w:val="00497F20"/>
    <w:rsid w:val="004C3392"/>
    <w:rsid w:val="004E085C"/>
    <w:rsid w:val="004E761B"/>
    <w:rsid w:val="005337A6"/>
    <w:rsid w:val="00540833"/>
    <w:rsid w:val="00583F98"/>
    <w:rsid w:val="0059240B"/>
    <w:rsid w:val="00623FAD"/>
    <w:rsid w:val="0066410A"/>
    <w:rsid w:val="006A5D3E"/>
    <w:rsid w:val="006E4177"/>
    <w:rsid w:val="006F4A42"/>
    <w:rsid w:val="007023F0"/>
    <w:rsid w:val="0071775D"/>
    <w:rsid w:val="00736FB6"/>
    <w:rsid w:val="00772B67"/>
    <w:rsid w:val="00785F2B"/>
    <w:rsid w:val="00796154"/>
    <w:rsid w:val="007B04BF"/>
    <w:rsid w:val="007D363A"/>
    <w:rsid w:val="007D6FF2"/>
    <w:rsid w:val="00811F0E"/>
    <w:rsid w:val="00841803"/>
    <w:rsid w:val="008C731F"/>
    <w:rsid w:val="008D1925"/>
    <w:rsid w:val="008D4481"/>
    <w:rsid w:val="00910A84"/>
    <w:rsid w:val="009168EA"/>
    <w:rsid w:val="0093483B"/>
    <w:rsid w:val="0094063F"/>
    <w:rsid w:val="009649B2"/>
    <w:rsid w:val="0098691C"/>
    <w:rsid w:val="009B2BEB"/>
    <w:rsid w:val="009B42B7"/>
    <w:rsid w:val="009E7544"/>
    <w:rsid w:val="00A01763"/>
    <w:rsid w:val="00A30E0E"/>
    <w:rsid w:val="00A51322"/>
    <w:rsid w:val="00A750E3"/>
    <w:rsid w:val="00A924B3"/>
    <w:rsid w:val="00AB6016"/>
    <w:rsid w:val="00AC628A"/>
    <w:rsid w:val="00AC7D3B"/>
    <w:rsid w:val="00AF2BF5"/>
    <w:rsid w:val="00B174AF"/>
    <w:rsid w:val="00B17F6D"/>
    <w:rsid w:val="00B24BC2"/>
    <w:rsid w:val="00B46361"/>
    <w:rsid w:val="00B651B8"/>
    <w:rsid w:val="00B732B4"/>
    <w:rsid w:val="00B81AC9"/>
    <w:rsid w:val="00B9621E"/>
    <w:rsid w:val="00BB2B95"/>
    <w:rsid w:val="00BD04C2"/>
    <w:rsid w:val="00C032B9"/>
    <w:rsid w:val="00C43AFB"/>
    <w:rsid w:val="00C57F44"/>
    <w:rsid w:val="00C65B5C"/>
    <w:rsid w:val="00C67D09"/>
    <w:rsid w:val="00C70499"/>
    <w:rsid w:val="00C73C68"/>
    <w:rsid w:val="00C777B7"/>
    <w:rsid w:val="00CA0D7E"/>
    <w:rsid w:val="00CA358F"/>
    <w:rsid w:val="00CB3FA4"/>
    <w:rsid w:val="00D33161"/>
    <w:rsid w:val="00D92C41"/>
    <w:rsid w:val="00DA4DD9"/>
    <w:rsid w:val="00E17FF2"/>
    <w:rsid w:val="00E33D9E"/>
    <w:rsid w:val="00E43144"/>
    <w:rsid w:val="00E631DA"/>
    <w:rsid w:val="00EB7438"/>
    <w:rsid w:val="00ED571A"/>
    <w:rsid w:val="00F10DED"/>
    <w:rsid w:val="00F21414"/>
    <w:rsid w:val="00F830D0"/>
    <w:rsid w:val="00F95414"/>
    <w:rsid w:val="00FC1A4E"/>
    <w:rsid w:val="00FE252C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D223B"/>
  <w15:chartTrackingRefBased/>
  <w15:docId w15:val="{1077CC86-5851-3B4A-ACFB-39E70082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England</dc:creator>
  <cp:keywords/>
  <dc:description/>
  <cp:lastModifiedBy>Reception</cp:lastModifiedBy>
  <cp:revision>2</cp:revision>
  <cp:lastPrinted>2022-02-18T14:43:00Z</cp:lastPrinted>
  <dcterms:created xsi:type="dcterms:W3CDTF">2022-02-18T16:38:00Z</dcterms:created>
  <dcterms:modified xsi:type="dcterms:W3CDTF">2022-02-18T16:38:00Z</dcterms:modified>
</cp:coreProperties>
</file>